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80D" w:rsidRDefault="00EE780D" w:rsidP="00EE780D">
      <w:pPr>
        <w:pStyle w:val="a3"/>
        <w:ind w:left="98"/>
        <w:jc w:val="left"/>
        <w:rPr>
          <w:rFonts w:ascii="Times New Roman"/>
        </w:rPr>
      </w:pPr>
      <w:r>
        <w:rPr>
          <w:rFonts w:ascii="Times New Roman"/>
          <w:noProof/>
          <w:lang w:eastAsia="ru-RU"/>
        </w:rPr>
        <mc:AlternateContent>
          <mc:Choice Requires="wpg">
            <w:drawing>
              <wp:inline distT="0" distB="0" distL="0" distR="0" wp14:anchorId="5E25DCCA" wp14:editId="6D940E25">
                <wp:extent cx="6194425" cy="360045"/>
                <wp:effectExtent l="0" t="0" r="15875" b="209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4425" cy="360045"/>
                          <a:chOff x="0" y="0"/>
                          <a:chExt cx="6842759" cy="360045"/>
                        </a:xfrm>
                      </wpg:grpSpPr>
                      <wps:wsp>
                        <wps:cNvPr id="2" name="Graphic 2"/>
                        <wps:cNvSpPr/>
                        <wps:spPr>
                          <a:xfrm>
                            <a:off x="0" y="0"/>
                            <a:ext cx="6842759" cy="360045"/>
                          </a:xfrm>
                          <a:custGeom>
                            <a:avLst/>
                            <a:gdLst/>
                            <a:ahLst/>
                            <a:cxnLst/>
                            <a:rect l="l" t="t" r="r" b="b"/>
                            <a:pathLst>
                              <a:path w="6842759" h="360045">
                                <a:moveTo>
                                  <a:pt x="0" y="359664"/>
                                </a:moveTo>
                                <a:lnTo>
                                  <a:pt x="6842759" y="359664"/>
                                </a:lnTo>
                              </a:path>
                              <a:path w="6842759" h="360045">
                                <a:moveTo>
                                  <a:pt x="4898136" y="0"/>
                                </a:moveTo>
                                <a:lnTo>
                                  <a:pt x="4898136" y="359664"/>
                                </a:lnTo>
                              </a:path>
                              <a:path w="6842759" h="360045">
                                <a:moveTo>
                                  <a:pt x="6446520" y="0"/>
                                </a:moveTo>
                                <a:lnTo>
                                  <a:pt x="6446520" y="359664"/>
                                </a:lnTo>
                              </a:path>
                            </a:pathLst>
                          </a:custGeom>
                          <a:ln w="9142">
                            <a:solidFill>
                              <a:srgbClr val="000000"/>
                            </a:solidFill>
                            <a:prstDash val="solid"/>
                          </a:ln>
                        </wps:spPr>
                        <wps:bodyPr wrap="square" lIns="0" tIns="0" rIns="0" bIns="0" rtlCol="0">
                          <a:prstTxWarp prst="textNoShape">
                            <a:avLst/>
                          </a:prstTxWarp>
                          <a:noAutofit/>
                        </wps:bodyPr>
                      </wps:wsp>
                      <wps:wsp>
                        <wps:cNvPr id="3" name="Textbox 3"/>
                        <wps:cNvSpPr txBox="1"/>
                        <wps:spPr>
                          <a:xfrm>
                            <a:off x="36576" y="33478"/>
                            <a:ext cx="4411345" cy="243840"/>
                          </a:xfrm>
                          <a:prstGeom prst="rect">
                            <a:avLst/>
                          </a:prstGeom>
                        </wps:spPr>
                        <wps:txbx>
                          <w:txbxContent>
                            <w:p w:rsidR="0001070F" w:rsidRDefault="0001070F" w:rsidP="00EE780D">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администрации Спасского сельского поселения Верхнехавского муниципального района- газета</w:t>
                              </w:r>
                            </w:p>
                          </w:txbxContent>
                        </wps:txbx>
                        <wps:bodyPr wrap="square" lIns="0" tIns="0" rIns="0" bIns="0" rtlCol="0">
                          <a:noAutofit/>
                        </wps:bodyPr>
                      </wps:wsp>
                      <wps:wsp>
                        <wps:cNvPr id="4" name="Textbox 4"/>
                        <wps:cNvSpPr txBox="1"/>
                        <wps:spPr>
                          <a:xfrm>
                            <a:off x="5007907" y="33416"/>
                            <a:ext cx="1465580" cy="274320"/>
                          </a:xfrm>
                          <a:prstGeom prst="rect">
                            <a:avLst/>
                          </a:prstGeom>
                        </wps:spPr>
                        <wps:txbx>
                          <w:txbxContent>
                            <w:p w:rsidR="0001070F" w:rsidRDefault="0001070F" w:rsidP="00EE780D">
                              <w:pPr>
                                <w:spacing w:line="192" w:lineRule="exact"/>
                                <w:rPr>
                                  <w:rFonts w:ascii="Tahoma" w:hAnsi="Tahoma"/>
                                  <w:sz w:val="16"/>
                                </w:rPr>
                              </w:pPr>
                              <w:r>
                                <w:rPr>
                                  <w:rFonts w:ascii="Tahoma" w:hAnsi="Tahoma"/>
                                  <w:sz w:val="16"/>
                                </w:rPr>
                                <w:t>№</w:t>
                              </w:r>
                              <w:r w:rsidR="00FE098F">
                                <w:rPr>
                                  <w:rFonts w:ascii="Tahoma" w:hAnsi="Tahoma"/>
                                  <w:sz w:val="16"/>
                                </w:rPr>
                                <w:t>5</w:t>
                              </w:r>
                              <w:r w:rsidR="006A5253">
                                <w:rPr>
                                  <w:rFonts w:ascii="Tahoma" w:hAnsi="Tahoma"/>
                                  <w:sz w:val="16"/>
                                  <w:lang w:val="en-US"/>
                                </w:rPr>
                                <w:t xml:space="preserve"> </w:t>
                              </w:r>
                              <w:r>
                                <w:rPr>
                                  <w:rFonts w:ascii="Tahoma" w:hAnsi="Tahoma"/>
                                  <w:sz w:val="16"/>
                                </w:rPr>
                                <w:t>|</w:t>
                              </w:r>
                              <w:r>
                                <w:rPr>
                                  <w:rFonts w:ascii="Tahoma" w:hAnsi="Tahoma"/>
                                  <w:spacing w:val="21"/>
                                  <w:sz w:val="16"/>
                                </w:rPr>
                                <w:t xml:space="preserve"> 7</w:t>
                              </w:r>
                              <w:r>
                                <w:rPr>
                                  <w:rFonts w:ascii="Tahoma" w:hAnsi="Tahoma"/>
                                  <w:spacing w:val="23"/>
                                  <w:sz w:val="16"/>
                                </w:rPr>
                                <w:t xml:space="preserve"> </w:t>
                              </w:r>
                              <w:r>
                                <w:rPr>
                                  <w:rFonts w:ascii="Tahoma" w:hAnsi="Tahoma"/>
                                  <w:spacing w:val="-2"/>
                                  <w:sz w:val="16"/>
                                </w:rPr>
                                <w:t>экз.| Бесплатно|</w:t>
                              </w:r>
                            </w:p>
                            <w:p w:rsidR="0001070F" w:rsidRDefault="00FE098F" w:rsidP="00EE780D">
                              <w:pPr>
                                <w:spacing w:before="47" w:line="193" w:lineRule="exact"/>
                                <w:rPr>
                                  <w:rFonts w:ascii="Tahoma" w:hAnsi="Tahoma"/>
                                  <w:sz w:val="16"/>
                                </w:rPr>
                              </w:pPr>
                              <w:r>
                                <w:rPr>
                                  <w:rFonts w:ascii="Tahoma" w:hAnsi="Tahoma"/>
                                  <w:sz w:val="16"/>
                                </w:rPr>
                                <w:t>30</w:t>
                              </w:r>
                              <w:r w:rsidR="00405C2E">
                                <w:rPr>
                                  <w:rFonts w:ascii="Tahoma" w:hAnsi="Tahoma"/>
                                  <w:sz w:val="16"/>
                                </w:rPr>
                                <w:t xml:space="preserve"> июня</w:t>
                              </w:r>
                              <w:r w:rsidR="0001070F">
                                <w:rPr>
                                  <w:rFonts w:ascii="Tahoma" w:hAnsi="Tahoma"/>
                                  <w:sz w:val="16"/>
                                </w:rPr>
                                <w:t xml:space="preserve"> </w:t>
                              </w:r>
                              <w:r w:rsidR="0001070F">
                                <w:rPr>
                                  <w:rFonts w:ascii="Tahoma" w:hAnsi="Tahoma"/>
                                  <w:spacing w:val="-7"/>
                                  <w:sz w:val="16"/>
                                </w:rPr>
                                <w:t xml:space="preserve"> </w:t>
                              </w:r>
                              <w:r w:rsidR="0001070F">
                                <w:rPr>
                                  <w:rFonts w:ascii="Tahoma" w:hAnsi="Tahoma"/>
                                  <w:sz w:val="16"/>
                                </w:rPr>
                                <w:t>2025</w:t>
                              </w:r>
                              <w:r w:rsidR="0001070F">
                                <w:rPr>
                                  <w:rFonts w:ascii="Tahoma" w:hAnsi="Tahoma"/>
                                  <w:spacing w:val="-6"/>
                                  <w:sz w:val="16"/>
                                </w:rPr>
                                <w:t xml:space="preserve"> </w:t>
                              </w:r>
                              <w:r w:rsidR="0001070F">
                                <w:rPr>
                                  <w:rFonts w:ascii="Tahoma" w:hAnsi="Tahoma"/>
                                  <w:spacing w:val="-4"/>
                                  <w:sz w:val="16"/>
                                </w:rPr>
                                <w:t>ГОДА</w:t>
                              </w:r>
                            </w:p>
                          </w:txbxContent>
                        </wps:txbx>
                        <wps:bodyPr wrap="square" lIns="0" tIns="0" rIns="0" bIns="0" rtlCol="0">
                          <a:noAutofit/>
                        </wps:bodyPr>
                      </wps:wsp>
                      <wps:wsp>
                        <wps:cNvPr id="5" name="Textbox 5"/>
                        <wps:cNvSpPr txBox="1"/>
                        <wps:spPr>
                          <a:xfrm>
                            <a:off x="6480047" y="33416"/>
                            <a:ext cx="137795" cy="276225"/>
                          </a:xfrm>
                          <a:prstGeom prst="rect">
                            <a:avLst/>
                          </a:prstGeom>
                        </wps:spPr>
                        <wps:txbx>
                          <w:txbxContent>
                            <w:p w:rsidR="0001070F" w:rsidRDefault="0001070F" w:rsidP="00EE780D">
                              <w:pPr>
                                <w:rPr>
                                  <w:rFonts w:ascii="Tahoma"/>
                                  <w:sz w:val="36"/>
                                </w:rPr>
                              </w:pPr>
                              <w:r>
                                <w:rPr>
                                  <w:rFonts w:ascii="Tahoma"/>
                                  <w:spacing w:val="-10"/>
                                  <w:sz w:val="36"/>
                                </w:rPr>
                                <w:t>1</w:t>
                              </w:r>
                            </w:p>
                          </w:txbxContent>
                        </wps:txbx>
                        <wps:bodyPr wrap="square" lIns="0" tIns="0" rIns="0" bIns="0" rtlCol="0">
                          <a:noAutofit/>
                        </wps:bodyPr>
                      </wps:wsp>
                    </wpg:wgp>
                  </a:graphicData>
                </a:graphic>
              </wp:inline>
            </w:drawing>
          </mc:Choice>
          <mc:Fallback>
            <w:pict>
              <v:group w14:anchorId="5E25DCCA" id="Group 1" o:spid="_x0000_s1026" style="width:487.75pt;height:28.35pt;mso-position-horizontal-relative:char;mso-position-vertical-relative:line" coordsize="6842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">
                <v:shape id="Graphic 2" o:spid="_x0000_s1027" style="position:absolute;width:68427;height:3600;visibility:visible;mso-wrap-style:square;v-text-anchor:top" coordsize="6842759,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Pl8MA&#10;AADaAAAADwAAAGRycy9kb3ducmV2LnhtbESPT4vCMBTE78J+h/AWvGm6Loh0TYssCnoR/IPi7W3z&#10;bEubl9Jktf32RhA8DjPzG2aedqYWN2pdaVnB1zgCQZxZXXKu4HhYjWYgnEfWWFsmBT05SJOPwRxj&#10;be+8o9ve5yJA2MWooPC+iaV0WUEG3dg2xMG72tagD7LNpW7xHuCmlpMomkqDJYeFAhv6LSir9v9G&#10;wfK0/T5Xxk777Z/fLOt+c7xUF6WGn93iB4Snzr/Dr/ZaK5jA80q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DPl8MAAADaAAAADwAAAAAAAAAAAAAAAACYAgAAZHJzL2Rv&#10;d25yZXYueG1sUEsFBgAAAAAEAAQA9QAAAIgDAAAAAA==&#10;" path="m,359664r6842759,em4898136,r,359664em6446520,r,359664e" filled="f" strokeweight=".25394mm">
                  <v:path arrowok="t"/>
                </v:shape>
                <v:shapetype id="_x0000_t202" coordsize="21600,21600" o:spt="202" path="m,l,21600r21600,l21600,xe">
                  <v:stroke joinstyle="miter"/>
                  <v:path gradientshapeok="t" o:connecttype="rect"/>
                </v:shapetype>
                <v:shape id="Textbox 3" o:spid="_x0000_s1028" type="#_x0000_t202" style="position:absolute;left:365;top:334;width:44114;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01070F" w:rsidRDefault="0001070F" w:rsidP="00EE780D">
                        <w:pPr>
                          <w:rPr>
                            <w:rFonts w:ascii="Tahoma" w:hAnsi="Tahoma"/>
                            <w:sz w:val="16"/>
                          </w:rPr>
                        </w:pPr>
                        <w:r>
                          <w:rPr>
                            <w:rFonts w:ascii="Tahoma" w:hAnsi="Tahoma"/>
                            <w:sz w:val="16"/>
                          </w:rPr>
                          <w:t>Муниципальное</w:t>
                        </w:r>
                        <w:r>
                          <w:rPr>
                            <w:rFonts w:ascii="Tahoma" w:hAnsi="Tahoma"/>
                            <w:spacing w:val="-9"/>
                            <w:sz w:val="16"/>
                          </w:rPr>
                          <w:t xml:space="preserve"> </w:t>
                        </w:r>
                        <w:r>
                          <w:rPr>
                            <w:rFonts w:ascii="Tahoma" w:hAnsi="Tahoma"/>
                            <w:sz w:val="16"/>
                          </w:rPr>
                          <w:t>печатное</w:t>
                        </w:r>
                        <w:r>
                          <w:rPr>
                            <w:rFonts w:ascii="Tahoma" w:hAnsi="Tahoma"/>
                            <w:spacing w:val="-4"/>
                            <w:sz w:val="16"/>
                          </w:rPr>
                          <w:t xml:space="preserve"> </w:t>
                        </w:r>
                        <w:r>
                          <w:rPr>
                            <w:rFonts w:ascii="Tahoma" w:hAnsi="Tahoma"/>
                            <w:sz w:val="16"/>
                          </w:rPr>
                          <w:t>средство</w:t>
                        </w:r>
                        <w:r>
                          <w:rPr>
                            <w:rFonts w:ascii="Tahoma" w:hAnsi="Tahoma"/>
                            <w:spacing w:val="-7"/>
                            <w:sz w:val="16"/>
                          </w:rPr>
                          <w:t xml:space="preserve"> </w:t>
                        </w:r>
                        <w:r>
                          <w:rPr>
                            <w:rFonts w:ascii="Tahoma" w:hAnsi="Tahoma"/>
                            <w:sz w:val="16"/>
                          </w:rPr>
                          <w:t>массовой</w:t>
                        </w:r>
                        <w:r>
                          <w:rPr>
                            <w:rFonts w:ascii="Tahoma" w:hAnsi="Tahoma"/>
                            <w:spacing w:val="-5"/>
                            <w:sz w:val="16"/>
                          </w:rPr>
                          <w:t xml:space="preserve"> </w:t>
                        </w:r>
                        <w:r>
                          <w:rPr>
                            <w:rFonts w:ascii="Tahoma" w:hAnsi="Tahoma"/>
                            <w:sz w:val="16"/>
                          </w:rPr>
                          <w:t>информации</w:t>
                        </w:r>
                        <w:r>
                          <w:rPr>
                            <w:rFonts w:ascii="Tahoma" w:hAnsi="Tahoma"/>
                            <w:spacing w:val="-5"/>
                            <w:sz w:val="16"/>
                          </w:rPr>
                          <w:t xml:space="preserve"> </w:t>
                        </w:r>
                        <w:r>
                          <w:rPr>
                            <w:rFonts w:ascii="Tahoma" w:hAnsi="Tahoma"/>
                            <w:sz w:val="16"/>
                          </w:rPr>
                          <w:t>администрации Спасского сельского поселения Верхнехавского муниципального района- газета</w:t>
                        </w:r>
                      </w:p>
                    </w:txbxContent>
                  </v:textbox>
                </v:shape>
                <v:shape id="Textbox 4" o:spid="_x0000_s1029" type="#_x0000_t202" style="position:absolute;left:50079;top:334;width:14655;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01070F" w:rsidRDefault="0001070F" w:rsidP="00EE780D">
                        <w:pPr>
                          <w:spacing w:line="192" w:lineRule="exact"/>
                          <w:rPr>
                            <w:rFonts w:ascii="Tahoma" w:hAnsi="Tahoma"/>
                            <w:sz w:val="16"/>
                          </w:rPr>
                        </w:pPr>
                        <w:r>
                          <w:rPr>
                            <w:rFonts w:ascii="Tahoma" w:hAnsi="Tahoma"/>
                            <w:sz w:val="16"/>
                          </w:rPr>
                          <w:t>№</w:t>
                        </w:r>
                        <w:r w:rsidR="00FE098F">
                          <w:rPr>
                            <w:rFonts w:ascii="Tahoma" w:hAnsi="Tahoma"/>
                            <w:sz w:val="16"/>
                          </w:rPr>
                          <w:t>5</w:t>
                        </w:r>
                        <w:r w:rsidR="006A5253">
                          <w:rPr>
                            <w:rFonts w:ascii="Tahoma" w:hAnsi="Tahoma"/>
                            <w:sz w:val="16"/>
                            <w:lang w:val="en-US"/>
                          </w:rPr>
                          <w:t xml:space="preserve"> </w:t>
                        </w:r>
                        <w:r>
                          <w:rPr>
                            <w:rFonts w:ascii="Tahoma" w:hAnsi="Tahoma"/>
                            <w:sz w:val="16"/>
                          </w:rPr>
                          <w:t>|</w:t>
                        </w:r>
                        <w:r>
                          <w:rPr>
                            <w:rFonts w:ascii="Tahoma" w:hAnsi="Tahoma"/>
                            <w:spacing w:val="21"/>
                            <w:sz w:val="16"/>
                          </w:rPr>
                          <w:t xml:space="preserve"> 7</w:t>
                        </w:r>
                        <w:r>
                          <w:rPr>
                            <w:rFonts w:ascii="Tahoma" w:hAnsi="Tahoma"/>
                            <w:spacing w:val="23"/>
                            <w:sz w:val="16"/>
                          </w:rPr>
                          <w:t xml:space="preserve"> </w:t>
                        </w:r>
                        <w:r>
                          <w:rPr>
                            <w:rFonts w:ascii="Tahoma" w:hAnsi="Tahoma"/>
                            <w:spacing w:val="-2"/>
                            <w:sz w:val="16"/>
                          </w:rPr>
                          <w:t>экз.| Бесплатно|</w:t>
                        </w:r>
                      </w:p>
                      <w:p w:rsidR="0001070F" w:rsidRDefault="00FE098F" w:rsidP="00EE780D">
                        <w:pPr>
                          <w:spacing w:before="47" w:line="193" w:lineRule="exact"/>
                          <w:rPr>
                            <w:rFonts w:ascii="Tahoma" w:hAnsi="Tahoma"/>
                            <w:sz w:val="16"/>
                          </w:rPr>
                        </w:pPr>
                        <w:r>
                          <w:rPr>
                            <w:rFonts w:ascii="Tahoma" w:hAnsi="Tahoma"/>
                            <w:sz w:val="16"/>
                          </w:rPr>
                          <w:t>30</w:t>
                        </w:r>
                        <w:r w:rsidR="00405C2E">
                          <w:rPr>
                            <w:rFonts w:ascii="Tahoma" w:hAnsi="Tahoma"/>
                            <w:sz w:val="16"/>
                          </w:rPr>
                          <w:t xml:space="preserve"> июня</w:t>
                        </w:r>
                        <w:r w:rsidR="0001070F">
                          <w:rPr>
                            <w:rFonts w:ascii="Tahoma" w:hAnsi="Tahoma"/>
                            <w:sz w:val="16"/>
                          </w:rPr>
                          <w:t xml:space="preserve"> </w:t>
                        </w:r>
                        <w:r w:rsidR="0001070F">
                          <w:rPr>
                            <w:rFonts w:ascii="Tahoma" w:hAnsi="Tahoma"/>
                            <w:spacing w:val="-7"/>
                            <w:sz w:val="16"/>
                          </w:rPr>
                          <w:t xml:space="preserve"> </w:t>
                        </w:r>
                        <w:r w:rsidR="0001070F">
                          <w:rPr>
                            <w:rFonts w:ascii="Tahoma" w:hAnsi="Tahoma"/>
                            <w:sz w:val="16"/>
                          </w:rPr>
                          <w:t>2025</w:t>
                        </w:r>
                        <w:r w:rsidR="0001070F">
                          <w:rPr>
                            <w:rFonts w:ascii="Tahoma" w:hAnsi="Tahoma"/>
                            <w:spacing w:val="-6"/>
                            <w:sz w:val="16"/>
                          </w:rPr>
                          <w:t xml:space="preserve"> </w:t>
                        </w:r>
                        <w:r w:rsidR="0001070F">
                          <w:rPr>
                            <w:rFonts w:ascii="Tahoma" w:hAnsi="Tahoma"/>
                            <w:spacing w:val="-4"/>
                            <w:sz w:val="16"/>
                          </w:rPr>
                          <w:t>ГОДА</w:t>
                        </w:r>
                      </w:p>
                    </w:txbxContent>
                  </v:textbox>
                </v:shape>
                <v:shape id="Textbox 5" o:spid="_x0000_s1030" type="#_x0000_t202" style="position:absolute;left:64800;top:334;width:1378;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01070F" w:rsidRDefault="0001070F" w:rsidP="00EE780D">
                        <w:pPr>
                          <w:rPr>
                            <w:rFonts w:ascii="Tahoma"/>
                            <w:sz w:val="36"/>
                          </w:rPr>
                        </w:pPr>
                        <w:r>
                          <w:rPr>
                            <w:rFonts w:ascii="Tahoma"/>
                            <w:spacing w:val="-10"/>
                            <w:sz w:val="36"/>
                          </w:rPr>
                          <w:t>1</w:t>
                        </w:r>
                      </w:p>
                    </w:txbxContent>
                  </v:textbox>
                </v:shape>
                <w10:anchorlock/>
              </v:group>
            </w:pict>
          </mc:Fallback>
        </mc:AlternateContent>
      </w:r>
    </w:p>
    <w:p w:rsidR="00EE780D" w:rsidRPr="007465CA" w:rsidRDefault="00C02569" w:rsidP="00EE780D">
      <w:pPr>
        <w:jc w:val="center"/>
        <w:rPr>
          <w:sz w:val="40"/>
          <w:szCs w:val="48"/>
        </w:rPr>
      </w:pPr>
      <w:r>
        <w:rPr>
          <w:sz w:val="40"/>
          <w:szCs w:val="48"/>
        </w:rPr>
        <w:t>Муниципальный ВЕСТНИК</w:t>
      </w:r>
    </w:p>
    <w:p w:rsidR="00EE780D" w:rsidRPr="007465CA" w:rsidRDefault="00EE780D" w:rsidP="00EE780D">
      <w:pPr>
        <w:jc w:val="center"/>
        <w:rPr>
          <w:sz w:val="40"/>
          <w:szCs w:val="48"/>
        </w:rPr>
      </w:pPr>
      <w:r>
        <w:rPr>
          <w:sz w:val="40"/>
          <w:szCs w:val="48"/>
        </w:rPr>
        <w:t>Спас</w:t>
      </w:r>
      <w:r w:rsidRPr="007465CA">
        <w:rPr>
          <w:sz w:val="40"/>
          <w:szCs w:val="48"/>
        </w:rPr>
        <w:t>ского сельского поселения</w:t>
      </w:r>
    </w:p>
    <w:p w:rsidR="00EE780D" w:rsidRDefault="00EE780D" w:rsidP="00EE780D">
      <w:pPr>
        <w:spacing w:before="104"/>
        <w:ind w:left="164" w:right="-1"/>
        <w:rPr>
          <w:rFonts w:ascii="Tahoma" w:hAnsi="Tahoma"/>
          <w:sz w:val="16"/>
        </w:rPr>
      </w:pPr>
      <w:r>
        <w:rPr>
          <w:rFonts w:ascii="Tahoma" w:hAnsi="Tahoma"/>
          <w:sz w:val="16"/>
        </w:rPr>
        <w:t>Изготовлен администрацией Спасского сельского поселения Верхнехавского муниципального района Воронежской области</w:t>
      </w:r>
      <w:r>
        <w:rPr>
          <w:rFonts w:ascii="Tahoma" w:hAnsi="Tahoma"/>
          <w:spacing w:val="40"/>
          <w:sz w:val="16"/>
        </w:rPr>
        <w:t xml:space="preserve"> </w:t>
      </w:r>
      <w:r>
        <w:rPr>
          <w:rFonts w:ascii="Tahoma" w:hAnsi="Tahoma"/>
          <w:sz w:val="16"/>
        </w:rPr>
        <w:t>396116, Воронежская</w:t>
      </w:r>
      <w:r>
        <w:rPr>
          <w:rFonts w:ascii="Tahoma" w:hAnsi="Tahoma"/>
          <w:spacing w:val="-7"/>
          <w:sz w:val="16"/>
        </w:rPr>
        <w:t xml:space="preserve"> </w:t>
      </w:r>
      <w:r>
        <w:rPr>
          <w:rFonts w:ascii="Tahoma" w:hAnsi="Tahoma"/>
          <w:sz w:val="16"/>
        </w:rPr>
        <w:t>область, Верхнехавский район,</w:t>
      </w:r>
      <w:r>
        <w:rPr>
          <w:rFonts w:ascii="Tahoma" w:hAnsi="Tahoma"/>
          <w:spacing w:val="-1"/>
          <w:sz w:val="16"/>
        </w:rPr>
        <w:t xml:space="preserve"> по</w:t>
      </w:r>
      <w:r>
        <w:rPr>
          <w:rFonts w:ascii="Tahoma" w:hAnsi="Tahoma"/>
          <w:sz w:val="16"/>
        </w:rPr>
        <w:t>с.</w:t>
      </w:r>
      <w:r>
        <w:rPr>
          <w:rFonts w:ascii="Tahoma" w:hAnsi="Tahoma"/>
          <w:spacing w:val="-1"/>
          <w:sz w:val="16"/>
        </w:rPr>
        <w:t xml:space="preserve"> Вишнёвка</w:t>
      </w:r>
      <w:r>
        <w:rPr>
          <w:rFonts w:ascii="Tahoma" w:hAnsi="Tahoma"/>
          <w:sz w:val="16"/>
        </w:rPr>
        <w:t>,</w:t>
      </w:r>
      <w:r>
        <w:rPr>
          <w:rFonts w:ascii="Tahoma" w:hAnsi="Tahoma"/>
          <w:spacing w:val="-1"/>
          <w:sz w:val="16"/>
        </w:rPr>
        <w:t xml:space="preserve"> </w:t>
      </w:r>
      <w:r>
        <w:rPr>
          <w:rFonts w:ascii="Tahoma" w:hAnsi="Tahoma"/>
          <w:sz w:val="16"/>
        </w:rPr>
        <w:t>ул.</w:t>
      </w:r>
      <w:r>
        <w:rPr>
          <w:rFonts w:ascii="Tahoma" w:hAnsi="Tahoma"/>
          <w:spacing w:val="-5"/>
          <w:sz w:val="16"/>
        </w:rPr>
        <w:t xml:space="preserve"> </w:t>
      </w:r>
      <w:r>
        <w:rPr>
          <w:rFonts w:ascii="Tahoma" w:hAnsi="Tahoma"/>
          <w:sz w:val="16"/>
        </w:rPr>
        <w:t>Комарова,</w:t>
      </w:r>
      <w:r>
        <w:rPr>
          <w:rFonts w:ascii="Tahoma" w:hAnsi="Tahoma"/>
          <w:spacing w:val="-1"/>
          <w:sz w:val="16"/>
        </w:rPr>
        <w:t xml:space="preserve"> </w:t>
      </w:r>
      <w:r>
        <w:rPr>
          <w:rFonts w:ascii="Tahoma" w:hAnsi="Tahoma"/>
          <w:sz w:val="16"/>
        </w:rPr>
        <w:t>д.</w:t>
      </w:r>
      <w:r>
        <w:rPr>
          <w:rFonts w:ascii="Tahoma" w:hAnsi="Tahoma"/>
          <w:spacing w:val="-5"/>
          <w:sz w:val="16"/>
        </w:rPr>
        <w:t xml:space="preserve"> 61</w:t>
      </w:r>
    </w:p>
    <w:p w:rsidR="00EE780D" w:rsidRDefault="00EE780D" w:rsidP="00EE780D">
      <w:pPr>
        <w:tabs>
          <w:tab w:val="left" w:pos="10882"/>
        </w:tabs>
        <w:spacing w:line="191" w:lineRule="exact"/>
        <w:ind w:left="106" w:right="-1"/>
        <w:rPr>
          <w:rFonts w:ascii="Tahoma" w:hAnsi="Tahoma"/>
          <w:sz w:val="16"/>
          <w:u w:val="single"/>
        </w:rPr>
      </w:pPr>
      <w:r>
        <w:rPr>
          <w:rFonts w:ascii="Tahoma" w:hAnsi="Tahoma"/>
          <w:sz w:val="16"/>
          <w:u w:val="single"/>
        </w:rPr>
        <w:t>Контактное</w:t>
      </w:r>
      <w:r>
        <w:rPr>
          <w:rFonts w:ascii="Tahoma" w:hAnsi="Tahoma"/>
          <w:spacing w:val="-11"/>
          <w:sz w:val="16"/>
          <w:u w:val="single"/>
        </w:rPr>
        <w:t xml:space="preserve"> </w:t>
      </w:r>
      <w:r>
        <w:rPr>
          <w:rFonts w:ascii="Tahoma" w:hAnsi="Tahoma"/>
          <w:sz w:val="16"/>
          <w:u w:val="single"/>
        </w:rPr>
        <w:t>лицо:</w:t>
      </w:r>
      <w:r>
        <w:rPr>
          <w:rFonts w:ascii="Tahoma" w:hAnsi="Tahoma"/>
          <w:spacing w:val="-4"/>
          <w:sz w:val="16"/>
          <w:u w:val="single"/>
        </w:rPr>
        <w:t xml:space="preserve"> Пучков П.В</w:t>
      </w:r>
      <w:r>
        <w:rPr>
          <w:rFonts w:ascii="Tahoma" w:hAnsi="Tahoma"/>
          <w:sz w:val="16"/>
          <w:u w:val="single"/>
        </w:rPr>
        <w:t>.,</w:t>
      </w:r>
      <w:r>
        <w:rPr>
          <w:rFonts w:ascii="Tahoma" w:hAnsi="Tahoma"/>
          <w:spacing w:val="-5"/>
          <w:sz w:val="16"/>
          <w:u w:val="single"/>
        </w:rPr>
        <w:t xml:space="preserve"> </w:t>
      </w:r>
      <w:r>
        <w:rPr>
          <w:rFonts w:ascii="Tahoma" w:hAnsi="Tahoma"/>
          <w:sz w:val="16"/>
          <w:u w:val="single"/>
        </w:rPr>
        <w:t>тел.</w:t>
      </w:r>
      <w:r>
        <w:rPr>
          <w:rFonts w:ascii="Tahoma" w:hAnsi="Tahoma"/>
          <w:spacing w:val="-5"/>
          <w:sz w:val="16"/>
          <w:u w:val="single"/>
        </w:rPr>
        <w:t xml:space="preserve"> </w:t>
      </w:r>
      <w:r>
        <w:rPr>
          <w:rFonts w:ascii="Tahoma" w:hAnsi="Tahoma"/>
          <w:sz w:val="16"/>
          <w:u w:val="single"/>
        </w:rPr>
        <w:t>для</w:t>
      </w:r>
      <w:r>
        <w:rPr>
          <w:rFonts w:ascii="Tahoma" w:hAnsi="Tahoma"/>
          <w:spacing w:val="-7"/>
          <w:sz w:val="16"/>
          <w:u w:val="single"/>
        </w:rPr>
        <w:t xml:space="preserve"> </w:t>
      </w:r>
      <w:r>
        <w:rPr>
          <w:rFonts w:ascii="Tahoma" w:hAnsi="Tahoma"/>
          <w:sz w:val="16"/>
          <w:u w:val="single"/>
        </w:rPr>
        <w:t>справок:</w:t>
      </w:r>
      <w:r>
        <w:rPr>
          <w:rFonts w:ascii="Tahoma" w:hAnsi="Tahoma"/>
          <w:spacing w:val="-9"/>
          <w:sz w:val="16"/>
          <w:u w:val="single"/>
        </w:rPr>
        <w:t xml:space="preserve"> (</w:t>
      </w:r>
      <w:r>
        <w:rPr>
          <w:rFonts w:ascii="Tahoma" w:hAnsi="Tahoma"/>
          <w:spacing w:val="-2"/>
          <w:sz w:val="16"/>
          <w:u w:val="single"/>
        </w:rPr>
        <w:t>7343)99119</w:t>
      </w:r>
    </w:p>
    <w:p w:rsidR="00EE780D" w:rsidRDefault="00EE780D" w:rsidP="00EE780D">
      <w:pPr>
        <w:tabs>
          <w:tab w:val="left" w:pos="10882"/>
        </w:tabs>
        <w:spacing w:line="191" w:lineRule="exact"/>
        <w:ind w:left="106" w:right="-1"/>
        <w:rPr>
          <w:rFonts w:ascii="Tahoma" w:hAnsi="Tahoma"/>
          <w:sz w:val="16"/>
          <w:u w:val="single"/>
        </w:rPr>
      </w:pPr>
      <w:r>
        <w:rPr>
          <w:rFonts w:ascii="Tahoma" w:hAnsi="Tahoma"/>
          <w:sz w:val="16"/>
          <w:u w:val="single"/>
        </w:rPr>
        <w:tab/>
      </w:r>
    </w:p>
    <w:p w:rsidR="006A5253" w:rsidRDefault="006A5253" w:rsidP="006A5253">
      <w:pPr>
        <w:tabs>
          <w:tab w:val="left" w:pos="10882"/>
        </w:tabs>
        <w:spacing w:line="191" w:lineRule="exact"/>
        <w:ind w:left="106" w:right="-1"/>
        <w:rPr>
          <w:rFonts w:ascii="Tahoma" w:hAnsi="Tahoma"/>
          <w:sz w:val="16"/>
        </w:rPr>
        <w:sectPr w:rsidR="006A5253" w:rsidSect="006A5253">
          <w:headerReference w:type="even" r:id="rId7"/>
          <w:type w:val="continuous"/>
          <w:pgSz w:w="11906" w:h="16838"/>
          <w:pgMar w:top="1134" w:right="851" w:bottom="1134" w:left="1134" w:header="709" w:footer="709" w:gutter="0"/>
          <w:cols w:space="708"/>
          <w:docGrid w:linePitch="360"/>
        </w:sect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СОВЕТ НАРОДНЫХ ДЕПУТАТОВ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СПАССКОГО СЕЛЬСКОГО ПОСЕЛЕНИЯ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ВЕРХНЕХАВСКОГО МУНИЦИПАЛЬНОГО РАЙОНА</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РЕШЕНИЕ</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24.06.2025 г.     № 110</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пос. Вишнёвка</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О назначении выборов  депутатов Совета народных депутатов Спасского сельского поселения Верхнехавского муниципального района Воронежской области седьмого созыва </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В связи с окончанием срока полномочий Совета народных депутатов Спасского сельского поселения Верхнехавского муниципального района Воронежской области шестого созыва, в соответствии со статьей 13 Закона Воронежской области от 27 июня 2007 года № 87-ОЗ «Избирательный кодекс Воронежской области», на основании  Устава Спасского сельского поселения Верхнехавского муниципального района Воронежской области, Совет народных депутатов Спасского сельского поселения Верхнехавского муниципального района Воронежской области </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 Е Ш И Л:</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1.Назначить на 14 сентября 2025 года выборы депутатов Совета народных депутатов Спасского сельского поселения Верхнехавского муниципального района Воронежской области седьмого созыва.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 Опубликовать настоящее решение в районной газете «Верхнехавские рубежи» в установленные законом сроки.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 Настоящее решение вступает в силу с момента официального опубликования.</w:t>
      </w:r>
    </w:p>
    <w:p w:rsidR="00FE098F" w:rsidRPr="00FE098F" w:rsidRDefault="00FE098F" w:rsidP="00FE098F">
      <w:pPr>
        <w:tabs>
          <w:tab w:val="left" w:pos="10882"/>
        </w:tabs>
        <w:spacing w:line="191" w:lineRule="exact"/>
        <w:ind w:left="106" w:right="-1"/>
        <w:jc w:val="both"/>
        <w:rPr>
          <w:rFonts w:ascii="Tahoma" w:hAnsi="Tahoma"/>
          <w:sz w:val="16"/>
        </w:rPr>
      </w:pPr>
    </w:p>
    <w:p w:rsidR="006A5253"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Глава Спасского сельского поселения                                    П.В.Пучков    </w:t>
      </w:r>
    </w:p>
    <w:p w:rsidR="00FE098F" w:rsidRDefault="00FE098F" w:rsidP="00FE098F">
      <w:pPr>
        <w:tabs>
          <w:tab w:val="left" w:pos="10882"/>
        </w:tabs>
        <w:spacing w:line="191" w:lineRule="exact"/>
        <w:ind w:left="106" w:right="-1"/>
        <w:jc w:val="both"/>
        <w:rPr>
          <w:rFonts w:ascii="Tahoma" w:hAnsi="Tahoma"/>
          <w:sz w:val="16"/>
        </w:rPr>
      </w:pPr>
    </w:p>
    <w:p w:rsidR="00FE098F" w:rsidRDefault="00FE098F" w:rsidP="00FE098F">
      <w:pPr>
        <w:tabs>
          <w:tab w:val="left" w:pos="10882"/>
        </w:tabs>
        <w:spacing w:line="191" w:lineRule="exact"/>
        <w:ind w:left="106" w:right="-1"/>
        <w:jc w:val="both"/>
        <w:rPr>
          <w:rFonts w:ascii="Tahoma" w:hAnsi="Tahoma"/>
          <w:sz w:val="16"/>
        </w:rPr>
      </w:pPr>
    </w:p>
    <w:p w:rsidR="00FE098F" w:rsidRDefault="00FE098F" w:rsidP="00FE098F">
      <w:pPr>
        <w:tabs>
          <w:tab w:val="left" w:pos="10882"/>
        </w:tabs>
        <w:spacing w:line="191" w:lineRule="exact"/>
        <w:ind w:left="106" w:right="-1"/>
        <w:jc w:val="both"/>
        <w:rPr>
          <w:rFonts w:ascii="Tahoma" w:hAnsi="Tahoma"/>
          <w:sz w:val="16"/>
        </w:rPr>
      </w:pPr>
    </w:p>
    <w:p w:rsidR="00FE098F" w:rsidRDefault="00FE098F" w:rsidP="00FE098F">
      <w:pPr>
        <w:tabs>
          <w:tab w:val="left" w:pos="10882"/>
        </w:tabs>
        <w:spacing w:line="191" w:lineRule="exact"/>
        <w:ind w:left="106" w:right="-1"/>
        <w:jc w:val="both"/>
        <w:rPr>
          <w:rFonts w:ascii="Tahoma" w:hAnsi="Tahoma"/>
          <w:sz w:val="16"/>
        </w:rPr>
      </w:pPr>
      <w:bookmarkStart w:id="0" w:name="_GoBack"/>
      <w:bookmarkEnd w:id="0"/>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СОВЕТ НАРОДНЫХ ДЕПУТАТОВ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СПАССКОГО СЕЛЬСКОГО ПОСЕЛЕНИЯ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ВЕРХНЕХАВСКОГО МУНИЦИПАЛЬНОГО РАЙОНА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РЕШЕНИЕ </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от «24» июня 2025 г.                  № 111</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Об утверждении Положения о муниципальном контроле в сфере благоустройства на территории Спасского сельского поселения Верхнехавского муниципального района 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Спасского сельского поселения Верхнехавского муниципального района Воронежской области, Совет народных депутатов Спасского сельского поселения Верхнехавского муниципального района 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РЕШИЛ:</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w:t>
      </w:r>
      <w:r w:rsidRPr="00FE098F">
        <w:rPr>
          <w:rFonts w:ascii="Tahoma" w:hAnsi="Tahoma"/>
          <w:sz w:val="16"/>
        </w:rPr>
        <w:tab/>
        <w:t>Утвердить Положение о муниципальном контроле в сфере благоустройства на территории Спасского сельского поселения Верхнехавского муниципального района Воронежской области согласно приложению № 1 к настоящему решению.</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w:t>
      </w:r>
      <w:r w:rsidRPr="00FE098F">
        <w:rPr>
          <w:rFonts w:ascii="Tahoma" w:hAnsi="Tahoma"/>
          <w:sz w:val="16"/>
        </w:rPr>
        <w:tab/>
        <w:t xml:space="preserve"> Утвердить ключевые показатели муниципального контроля в сфере благоустройства на территории Спасского сельского поселения Верхнехавского муниципального района Воронежской области и их целевые значения согласно приложению № 2 к настоящему решению.</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w:t>
      </w:r>
      <w:r w:rsidRPr="00FE098F">
        <w:rPr>
          <w:rFonts w:ascii="Tahoma" w:hAnsi="Tahoma"/>
          <w:sz w:val="16"/>
        </w:rPr>
        <w:tab/>
      </w:r>
      <w:r w:rsidRPr="00FE098F">
        <w:rPr>
          <w:rFonts w:ascii="Tahoma" w:hAnsi="Tahoma"/>
          <w:sz w:val="16"/>
        </w:rPr>
        <w:t>Утвердить индикативные показатели муниципального контроля в сфере благоустройства на территории Спасского сельского поселения Верхнехавского муниципального района Воронежской области согласно приложению № 3 к настоящему решению.</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w:t>
      </w:r>
      <w:r w:rsidRPr="00FE098F">
        <w:rPr>
          <w:rFonts w:ascii="Tahoma" w:hAnsi="Tahoma"/>
          <w:sz w:val="16"/>
        </w:rPr>
        <w:tab/>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4 к настоящему решению.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w:t>
      </w:r>
      <w:r w:rsidRPr="00FE098F">
        <w:rPr>
          <w:rFonts w:ascii="Tahoma" w:hAnsi="Tahoma"/>
          <w:sz w:val="16"/>
        </w:rPr>
        <w:tab/>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5 к настоящему решению.</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6.</w:t>
      </w:r>
      <w:r w:rsidRPr="00FE098F">
        <w:rPr>
          <w:rFonts w:ascii="Tahoma" w:hAnsi="Tahoma"/>
          <w:sz w:val="16"/>
        </w:rPr>
        <w:tab/>
        <w:t xml:space="preserve">  Признать утратившими силу решения Совета народных депутатов Спасского сельского поселения Верхнехавского муниципального района Воронежской области: от 26.11.2021 года № 25 «Об утверждении Положения о муниципальном контроле в сфере благоустройства на территории Спасского сельского поселения Верхнехавского муниципального района»; от 18.07.2023 г. № 66 «О внесении изменений в Положение о муниципальном контроле в сфере благоустройства на территории Спасского сельского поселения Верхнехавского муниципального района», от 11.07.2024 № 89 «О внесении изменений в решение Совета народных депутатов Спасского сельского  поселения Верхнехавского муниципального района Воронежской области от 26.11.2021 № 25 «Об утверждении  Положения о муниципальном контроле в сфере благоустройства на территории Спасского сельского поселения Верхнехавского муниципального района»; от 24.03.2025 № 107 «О внесении изменений в решение Совета народных депутатов Спасского </w:t>
      </w:r>
      <w:r w:rsidRPr="00FE098F">
        <w:rPr>
          <w:rFonts w:ascii="Tahoma" w:hAnsi="Tahoma"/>
          <w:sz w:val="16"/>
        </w:rPr>
        <w:lastRenderedPageBreak/>
        <w:t>сельского поселения Верхнехавского муниципального района Воронежской области от 26.11.2021 N 25 "Об утверждении Положения о муниципальном контроле в сфере благоустройства на территории Спасского сельского поселения Верхнехавского муниципального района».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7.</w:t>
      </w:r>
      <w:r w:rsidRPr="00FE098F">
        <w:rPr>
          <w:rFonts w:ascii="Tahoma" w:hAnsi="Tahoma"/>
          <w:sz w:val="16"/>
        </w:rPr>
        <w:tab/>
        <w:t>Опубликовать настоящее решение в «Муниципальном вестнике Спасского сельского поселения» и разместить на официальном сайте администрации Спасского сельского поселения, в сети «Интернет» (spassk-vh-r36.gosuslugi.ru).</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8.</w:t>
      </w:r>
      <w:r w:rsidRPr="00FE098F">
        <w:rPr>
          <w:rFonts w:ascii="Tahoma" w:hAnsi="Tahoma"/>
          <w:sz w:val="16"/>
        </w:rPr>
        <w:tab/>
        <w:t>Настоящее Решение вступает в силу с даты его официального опубликования, за исключением пункта 6.2 раздела 6 настоящего Положения.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9.</w:t>
      </w:r>
      <w:r w:rsidRPr="00FE098F">
        <w:rPr>
          <w:rFonts w:ascii="Tahoma" w:hAnsi="Tahoma"/>
          <w:sz w:val="16"/>
        </w:rPr>
        <w:tab/>
        <w:t xml:space="preserve">Пункт 6.2 раздела 6 вступает в силу с 01.09.2025.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10.</w:t>
      </w:r>
      <w:r w:rsidRPr="00FE098F">
        <w:rPr>
          <w:rFonts w:ascii="Tahoma" w:hAnsi="Tahoma"/>
          <w:sz w:val="16"/>
        </w:rPr>
        <w:tab/>
        <w:t xml:space="preserve">Контроль за исполнением настоящего решения оставляю за собой. </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Глава Спасского сельского поселения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Верхнехавского муниципального района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Воронежской области                                                                П.В.Пучков</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Приложение №1</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УТВЕРЖДЕНО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решением Совета народных депутатов Спасского сельского поселения Верхнехавского муниципального района 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от 24.06.2025 г. № 111</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Положение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 муниципальном контроле в сфере благоустройства на территории Спасского сельского поселения Верхнехавского муниципального района Воронежской области 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 Общие положения.</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Спасского сельского поселения Верхнехавского муниципального района Воронежской области (далее - муниципальный контроль в сфере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1.4. Объектами муниципального контроля в сфере благоустройства являются: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результаты деятельности контролируемых лиц, в том числе работы и услуги, к которым предъявляются обязательные требования.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соответствии с правилами благоустройства муниципального образования объектами благоустройства являются: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территория муниципального образования с расположенными на ней объектами, элементами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деятельность по содержанию и восстановлению элементов благоустройства, в том числе после проведения земляных работ;</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объекты освещения и иное осветительное оборудование;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зеленые насаждения;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знаково-информационные системы;</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детские и спортивные площадки, контейнерные площадки, малые архитектурные формы;</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пешеходные коммуникации, в том числе тротуары, аллеи, дорожки, тропинки;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объекты (элементы) благоустройства для беспрепятственного доступа инвалидов и иных маломобильных граждан;</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уборка территории, в том числе в зимний период;</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проведение земляных работ;</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содержание прилегающих территорий;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некапитальные объекты, в том числе сезонные торговые;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инженерные коммуникации и сооружения;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условия к обеспечению доступности для инвалидов объектов социальной, инженерной и транспортной инфраструктур и предоставляемых услуг.</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1.5. Администрацией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Положением.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w:t>
      </w:r>
      <w:r w:rsidRPr="00FE098F">
        <w:rPr>
          <w:rFonts w:ascii="Tahoma" w:hAnsi="Tahoma"/>
          <w:sz w:val="16"/>
        </w:rPr>
        <w:lastRenderedPageBreak/>
        <w:t>взаимодействия, а также общедоступную информацию.</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 Контрольный орган, уполномоченный на осуществление муниципального контроля в сфере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2.1. Муниципальный контроль в сфере благоустройства осуществляется администрацией Спасского сельского поселения Верхнехавского муниципального района Воронежской области (далее - администрация).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в сфере благоустройства, является глава администрации.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Должностными лицами, в должностные обязанности которых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является - главный специалист администрации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 Управление рисками причинения вреда (ущерба) охраняемым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законом ценностям при </w:t>
      </w:r>
      <w:r w:rsidRPr="00FE098F">
        <w:rPr>
          <w:rFonts w:ascii="Tahoma" w:hAnsi="Tahoma"/>
          <w:sz w:val="16"/>
        </w:rPr>
        <w:t>осуществлении муниципального</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контроля в сфере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а) средний риск;</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б) умеренный риск;</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низкий риск.</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3.4. В случае если объект контроля не отнесен к определенной категории риска, он считается отнесенным к категории низкого риска.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Сведения об объектах контроля с присвоенной им категорией риска размещаются на официальном сайте администрации Спасского сельского поселения Верхнехавского муниципального района Воронежской области в информационно-телекоммуникационной сети «Интернет» (далее - официальном сайте).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До 1 января 2030 года заявление контролируемого лица об изменении категории риска осуществляемой им деятельности либо категории риска </w:t>
      </w:r>
      <w:r w:rsidRPr="00FE098F">
        <w:rPr>
          <w:rFonts w:ascii="Tahoma" w:hAnsi="Tahoma"/>
          <w:sz w:val="16"/>
        </w:rPr>
        <w:t>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б) заявление рассматривается главой (заместителем главы) администрации, принявшего решение о присвоении объекту контроля категории риска;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срок рассмотрения заявления не может превышать 5 рабочих дней со дня регистрации.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 Профилактика рисков причинения вреда (ущерба) охраняемым законом ценностям</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4.1. Администрация осуществляет муниципальный контроль в сфере благоустройства посредством проведения: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а) профилактических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б) контрольных мероприятий, проводимых с взаимодействием с контролируемым лицом либо без взаимодействия с контролируемым лицом.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4.4. Профилактические мероприятия осуществляются на основании Программы профилактики рисков причинения вреда (ущерба) </w:t>
      </w:r>
      <w:r w:rsidRPr="00FE098F">
        <w:rPr>
          <w:rFonts w:ascii="Tahoma" w:hAnsi="Tahoma"/>
          <w:sz w:val="16"/>
        </w:rPr>
        <w:lastRenderedPageBreak/>
        <w:t>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4.5. Утвержденная программа профилактики рисков причинения вреда (ущерба) размещается на официальном сайте администрации в сети «Интернет».</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а) информирование;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б) объявление предостережения;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консультирование;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г) профилактический визит.</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4.9.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w:t>
      </w:r>
      <w:r w:rsidRPr="00FE098F">
        <w:rPr>
          <w:rFonts w:ascii="Tahoma" w:hAnsi="Tahoma"/>
          <w:sz w:val="16"/>
        </w:rPr>
        <w:t xml:space="preserve">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Возражение должно содержать: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идентификационный номер налогоплательщика - контролируемого лица;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дата и номер предостережения, направленного в адрес </w:t>
      </w:r>
      <w:r w:rsidRPr="00FE098F">
        <w:rPr>
          <w:rFonts w:ascii="Tahoma" w:hAnsi="Tahoma"/>
          <w:sz w:val="16"/>
        </w:rPr>
        <w:t>контролируемого лица;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об оставлении предостережения без изменения;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об отмене предостережения.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случае оставления предостережения без изменения указывается мотивированное обоснование.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Консультирование осуществляется в устной или письменной форме по следующим вопросам: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 организация и осуществление муниципального контроля в сфере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 порядок осуществления контрольных мероприятий, установленных настоящим Положением;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w:t>
      </w:r>
      <w:r w:rsidRPr="00FE098F">
        <w:rPr>
          <w:rFonts w:ascii="Tahoma" w:hAnsi="Tahoma"/>
          <w:sz w:val="16"/>
        </w:rPr>
        <w:lastRenderedPageBreak/>
        <w:t>следующих случаях:</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а) контролируемым лицом представлен письменный запрос о представлении письменного ответа по вопросам консультирования;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б) за время консультирования предоставить ответ на поставленные вопросы невозможно;</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ответ на поставленные вопросы требует дополнительного запроса сведений.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4.11. Профилактический визит проводится в форме профилактической беседы по месту осуществления деятельности </w:t>
      </w:r>
      <w:r w:rsidRPr="00FE098F">
        <w:rPr>
          <w:rFonts w:ascii="Tahoma" w:hAnsi="Tahoma"/>
          <w:sz w:val="16"/>
        </w:rPr>
        <w:t>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 при наличии технической возможности.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w:t>
      </w:r>
      <w:r w:rsidRPr="00FE098F">
        <w:rPr>
          <w:rFonts w:ascii="Tahoma" w:hAnsi="Tahoma"/>
          <w:sz w:val="16"/>
        </w:rPr>
        <w:t>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по электронной почте, указанной на сайте Администрации в сети «Интернет».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Решение об отказе в проведении профилактического визита принимается в следующих случаях:</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 от контролируемого лица поступило уведомление об отзыве заявления;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3) в течение года до даты подачи заявления Администрацией проведен профилактический визит </w:t>
      </w:r>
      <w:r w:rsidRPr="00FE098F">
        <w:rPr>
          <w:rFonts w:ascii="Tahoma" w:hAnsi="Tahoma"/>
          <w:sz w:val="16"/>
        </w:rPr>
        <w:lastRenderedPageBreak/>
        <w:t>по ранее поданному заявлению;</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Разъяснения и рекомендации, полученные контролируемым лицом в ходе профилактического визита, носят рекомендательный характер.</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 Порядок организации и осуществления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5.1.1. При взаимодействии с контролируемыми лицами: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а) инспекционный визит;</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б) рейдовый осмотр;</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документарная проверка;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г) выездная проверка.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5.1.2. Без взаимодействия с контролируемыми лицами: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w:t>
      </w:r>
      <w:r w:rsidRPr="00FE098F">
        <w:rPr>
          <w:rFonts w:ascii="Tahoma" w:hAnsi="Tahoma"/>
          <w:sz w:val="16"/>
        </w:rPr>
        <w:t>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б) выездное обследование (посредством осмотра, инструментального обследования (с применением видеозаписи), испытания, экспертизы).</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w:t>
      </w:r>
      <w:r w:rsidRPr="00FE098F">
        <w:rPr>
          <w:rFonts w:ascii="Tahoma" w:hAnsi="Tahoma"/>
          <w:sz w:val="16"/>
        </w:rPr>
        <w:t>внепланового контрольного мероприятия.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ходе инспекционного визита могут совершаться следующие контрольные действия: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 осмотр,</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2) опрос,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4) получение письменных объяснений,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 инструментальное обследование.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ходе рейдового осмотра могут проводиться следующие контрольные  действия: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w:t>
      </w:r>
      <w:r w:rsidRPr="00FE098F">
        <w:rPr>
          <w:rFonts w:ascii="Tahoma" w:hAnsi="Tahoma"/>
          <w:sz w:val="16"/>
        </w:rPr>
        <w:lastRenderedPageBreak/>
        <w:tab/>
        <w:t>осмотр;</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w:t>
      </w:r>
      <w:r w:rsidRPr="00FE098F">
        <w:rPr>
          <w:rFonts w:ascii="Tahoma" w:hAnsi="Tahoma"/>
          <w:sz w:val="16"/>
        </w:rPr>
        <w:tab/>
        <w:t>опрос;</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w:t>
      </w:r>
      <w:r w:rsidRPr="00FE098F">
        <w:rPr>
          <w:rFonts w:ascii="Tahoma" w:hAnsi="Tahoma"/>
          <w:sz w:val="16"/>
        </w:rPr>
        <w:tab/>
        <w:t xml:space="preserve">получение письменных объяснений,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w:t>
      </w:r>
      <w:r w:rsidRPr="00FE098F">
        <w:rPr>
          <w:rFonts w:ascii="Tahoma" w:hAnsi="Tahoma"/>
          <w:sz w:val="16"/>
        </w:rPr>
        <w:tab/>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w:t>
      </w:r>
      <w:r w:rsidRPr="00FE098F">
        <w:rPr>
          <w:rFonts w:ascii="Tahoma" w:hAnsi="Tahoma"/>
          <w:sz w:val="16"/>
        </w:rPr>
        <w:tab/>
        <w:t xml:space="preserve">инструментальное обследование;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6)</w:t>
      </w:r>
      <w:r w:rsidRPr="00FE098F">
        <w:rPr>
          <w:rFonts w:ascii="Tahoma" w:hAnsi="Tahoma"/>
          <w:sz w:val="16"/>
        </w:rPr>
        <w:tab/>
        <w:t>экспертиза;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7)</w:t>
      </w:r>
      <w:r w:rsidRPr="00FE098F">
        <w:rPr>
          <w:rFonts w:ascii="Tahoma" w:hAnsi="Tahoma"/>
          <w:sz w:val="16"/>
        </w:rPr>
        <w:tab/>
        <w:t xml:space="preserve">досмотр.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частью 12 статьи 66 Федерального закона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5.8. Документарная проверка осуществляется в порядке, установленном статьей 72 Федерального закона № 248-ФЗ.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ходе документарной проверки могут совершаться следующие контрольные действия: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w:t>
      </w:r>
      <w:r w:rsidRPr="00FE098F">
        <w:rPr>
          <w:rFonts w:ascii="Tahoma" w:hAnsi="Tahoma"/>
          <w:sz w:val="16"/>
        </w:rPr>
        <w:tab/>
        <w:t>получение письменных объяснений;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w:t>
      </w:r>
      <w:r w:rsidRPr="00FE098F">
        <w:rPr>
          <w:rFonts w:ascii="Tahoma" w:hAnsi="Tahoma"/>
          <w:sz w:val="16"/>
        </w:rPr>
        <w:tab/>
        <w:t>истребование документов;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w:t>
      </w:r>
      <w:r w:rsidRPr="00FE098F">
        <w:rPr>
          <w:rFonts w:ascii="Tahoma" w:hAnsi="Tahoma"/>
          <w:sz w:val="16"/>
        </w:rPr>
        <w:tab/>
        <w:t xml:space="preserve">экспертиза.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w:t>
      </w:r>
      <w:r w:rsidRPr="00FE098F">
        <w:rPr>
          <w:rFonts w:ascii="Tahoma" w:hAnsi="Tahoma"/>
          <w:sz w:val="16"/>
        </w:rPr>
        <w:t>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Выездная проверка проводится в случае, если не представляется возможным: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ходе выездной проверки могут совершаться следующие контрольные действия: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w:t>
      </w:r>
      <w:r w:rsidRPr="00FE098F">
        <w:rPr>
          <w:rFonts w:ascii="Tahoma" w:hAnsi="Tahoma"/>
          <w:sz w:val="16"/>
        </w:rPr>
        <w:tab/>
        <w:t xml:space="preserve">осмотр,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w:t>
      </w:r>
      <w:r w:rsidRPr="00FE098F">
        <w:rPr>
          <w:rFonts w:ascii="Tahoma" w:hAnsi="Tahoma"/>
          <w:sz w:val="16"/>
        </w:rPr>
        <w:tab/>
        <w:t xml:space="preserve">опрос,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w:t>
      </w:r>
      <w:r w:rsidRPr="00FE098F">
        <w:rPr>
          <w:rFonts w:ascii="Tahoma" w:hAnsi="Tahoma"/>
          <w:sz w:val="16"/>
        </w:rPr>
        <w:tab/>
        <w:t>получение письменных объяснений,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w:t>
      </w:r>
      <w:r w:rsidRPr="00FE098F">
        <w:rPr>
          <w:rFonts w:ascii="Tahoma" w:hAnsi="Tahoma"/>
          <w:sz w:val="16"/>
        </w:rPr>
        <w:tab/>
        <w:t xml:space="preserve">истребование документов,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w:t>
      </w:r>
      <w:r w:rsidRPr="00FE098F">
        <w:rPr>
          <w:rFonts w:ascii="Tahoma" w:hAnsi="Tahoma"/>
          <w:sz w:val="16"/>
        </w:rPr>
        <w:tab/>
        <w:t>инструментальное обследование;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6)</w:t>
      </w:r>
      <w:r w:rsidRPr="00FE098F">
        <w:rPr>
          <w:rFonts w:ascii="Tahoma" w:hAnsi="Tahoma"/>
          <w:sz w:val="16"/>
        </w:rPr>
        <w:tab/>
        <w:t>экспертиза;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7)</w:t>
      </w:r>
      <w:r w:rsidRPr="00FE098F">
        <w:rPr>
          <w:rFonts w:ascii="Tahoma" w:hAnsi="Tahoma"/>
          <w:sz w:val="16"/>
        </w:rPr>
        <w:tab/>
        <w:t xml:space="preserve">досмотр.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6) уклонение контролируемого лица от проведения обязательного профилактического визита.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 о причинении или непосредственной угрозе </w:t>
      </w:r>
      <w:r w:rsidRPr="00FE098F">
        <w:rPr>
          <w:rFonts w:ascii="Tahoma" w:hAnsi="Tahoma"/>
          <w:sz w:val="16"/>
        </w:rPr>
        <w:lastRenderedPageBreak/>
        <w:t>причинения вреда жизни и тяжкого или среднего вреда (ущерба) здоровью граждан;</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 о причинении вреда (ущерба) или непосредственной угрозе причинения вреда (ущерба) обороне страны и безопасности государства;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6) об угрозе возникновения чрезвычайных ситуаций природного и (или) техногенного характера, эпидемий, эпизоотий.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Решение администрации о проведении контрольного мероприятия принимается также: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 при возникновении чрезвычайных ситуаций природного и (или) техногенного характера, эпидемий, эпизоотий;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w:t>
      </w:r>
      <w:r w:rsidRPr="00FE098F">
        <w:rPr>
          <w:rFonts w:ascii="Tahoma" w:hAnsi="Tahoma"/>
          <w:sz w:val="16"/>
        </w:rPr>
        <w:t>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5.19. Аудиозапись проводимого контрольного мероприятия осуществляется при отсутствии возможности осуществления видеозаписи.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5.20. При проведении контрольного мероприятия фотосъемка, аудио- и (или) видеозапись осуществляются в случаях:</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а) проведения контрольного мероприятия во взаимодействии с контролируемым лицом одним должностным лицом;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отказа контролируемого лица должностному лицу в доступе на его объекты.</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5.23. Проведение фотосъемки, аудио- и видеозаписи должно обеспечивать фиксацию даты, времени и места их проведения.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 временная нетрудоспособность на момент проведения контрольного мероприятия;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 призыв на военную службу в соответствии с Федеральным законом от 28 марта 1998 года N 53-ФЗ "О воинской обязанности и военной службе".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В указанных случаях проведение контрольного мероприятия переносится администрацией на </w:t>
      </w:r>
      <w:r w:rsidRPr="00FE098F">
        <w:rPr>
          <w:rFonts w:ascii="Tahoma" w:hAnsi="Tahoma"/>
          <w:sz w:val="16"/>
        </w:rPr>
        <w:lastRenderedPageBreak/>
        <w:t>срок, необходимый для устранения обстоятельств, послуживших поводом для данного обращения контролируемого лица в администрацию.</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5.25. Порядок осуществления отдельных контрольных действий.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5.25.1. Порядок отбора проб (образцов).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Отобранные пробы (образцы) прилагаются к протоколу отбора проб (образцов).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5.25.2. Порядок осуществления досмотра.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При осуществлении рейдового осмотра, выездной проверки может быть произведен досмотр.</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Досмотр осуществляется инспектором в присутствии контролируемого лица или его представителя и (или) с применением видеозаписи.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Информация о проведении досмотра включается в акт контрольного мероприятия.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5.25.3. Порядок проведения инструментального обследования.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5.25.4. Порядок проведения испытания.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w:t>
      </w:r>
      <w:r w:rsidRPr="00FE098F">
        <w:rPr>
          <w:rFonts w:ascii="Tahoma" w:hAnsi="Tahoma"/>
          <w:sz w:val="16"/>
        </w:rPr>
        <w:t>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5.25.5. Порядок проведения экспертизы.</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Экспертиза осуществляется экспертом или экспертной организацией по поручению администрации.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При назначении и осуществлении экспертизы контролируемые лица имеют право:</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 информировать администрацию о наличии конфликта интересов у эксперта, экспертной организации;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 присутствовать с разрешения должностного лица администрации при осуществлении экспертизы и давать объяснения эксперту;</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 знакомиться с заключением эксперта или экспертной организации.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Результаты экспертизы оформляются экспертным заключением.</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6. Порядок оформления результатов контрольного мероприятия.</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w:t>
      </w:r>
      <w:r w:rsidRPr="00FE098F">
        <w:rPr>
          <w:rFonts w:ascii="Tahoma" w:hAnsi="Tahoma"/>
          <w:sz w:val="16"/>
        </w:rPr>
        <w:lastRenderedPageBreak/>
        <w:t>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7. Меры, принимаемые по результатам контрольных мероприятий.</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8. Досудебный порядок обжалования решений администрации,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действий (бездействия) должностных лиц при осуществлении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муниципального контроля в сфере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9.</w:t>
      </w:r>
      <w:r w:rsidRPr="00FE098F">
        <w:rPr>
          <w:rFonts w:ascii="Tahoma" w:hAnsi="Tahoma"/>
          <w:sz w:val="16"/>
        </w:rPr>
        <w:tab/>
        <w:t>Оценка результативности и эффективности осуществления муниципального контроля в сфере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10.</w:t>
      </w:r>
      <w:r w:rsidRPr="00FE098F">
        <w:rPr>
          <w:rFonts w:ascii="Tahoma" w:hAnsi="Tahoma"/>
          <w:sz w:val="16"/>
        </w:rPr>
        <w:tab/>
        <w:t xml:space="preserve"> Заключительные положения</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lastRenderedPageBreak/>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10.2. До 31 декабря 2025 года: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Приложение № 2</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УТВЕРЖДЕНО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решением Совета народных депутатов Спасского сельского поселения Верхнехавского муниципального района 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от 24.06.2025 г.  № 111</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Ключевые показатели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муниципального контроля в сфере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на территории Спасского сельского поселения Верхнехавского муниципального района 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и их целевые значения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ab/>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Ключевые показатели</w:t>
      </w:r>
      <w:r w:rsidRPr="00FE098F">
        <w:rPr>
          <w:rFonts w:ascii="Tahoma" w:hAnsi="Tahoma"/>
          <w:sz w:val="16"/>
        </w:rPr>
        <w:tab/>
        <w:t>Целевые значения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r w:rsidRPr="00FE098F">
        <w:rPr>
          <w:rFonts w:ascii="Tahoma" w:hAnsi="Tahoma"/>
          <w:sz w:val="16"/>
        </w:rPr>
        <w:tab/>
        <w:t>20 %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Доля устраненных нарушений обязательных требований от общего числа выявленных нарушений обязательных требований</w:t>
      </w:r>
      <w:r w:rsidRPr="00FE098F">
        <w:rPr>
          <w:rFonts w:ascii="Tahoma" w:hAnsi="Tahoma"/>
          <w:sz w:val="16"/>
        </w:rPr>
        <w:tab/>
        <w:t>70 %</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Приложение № 3</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УТВЕРЖДЕНО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решением Совета народных </w:t>
      </w:r>
      <w:r w:rsidRPr="00FE098F">
        <w:rPr>
          <w:rFonts w:ascii="Tahoma" w:hAnsi="Tahoma"/>
          <w:sz w:val="16"/>
        </w:rPr>
        <w:t>депутатов Спасского сельского поселения Верхнехавского муниципального района 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от 24.06.2025 г.  № 111</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Индикативные показатели муниципального контроля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 сфере благоустройства на территории Спасского сельского поселения Верхнехавского муниципального района 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 количество внеплановых контрольных мероприятий, проведенных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3) общее количество контрольных мероприятий с взаимодействием, проведенных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5) количество контрольных мероприятий, проведенных с использованием средств дистанционного взаимодействия,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6) количество обязательных профилактических визитов, проведенных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7) количество предостережений о недопустимости нарушения обязательных требований, объявленных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8) количество контрольных мероприятий, по результатам которых выявлены нарушения обязательных требований,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10) сумма административных штрафов, наложенных по результатам контрольных мероприятий,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w:t>
      </w:r>
      <w:r w:rsidRPr="00FE098F">
        <w:rPr>
          <w:rFonts w:ascii="Tahoma" w:hAnsi="Tahoma"/>
          <w:sz w:val="16"/>
        </w:rPr>
        <w:lastRenderedPageBreak/>
        <w:t xml:space="preserve">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13) общее количество учтенных объектов контроля на конец отчетного периода;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14) количество учтенных контролируемых лиц на конец отчетного периода;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15) количество учтенных контролируемых лиц, в отношении которых проведены контрольные мероприятия,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16) общее количество жалоб, поданных контролируемыми лицами в досудебном порядке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17) количество жалоб, в отношении которых контрольным органом был нарушен срок рассмотрения,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Приложение № 4</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УТВЕРЖДЕНО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решением Совета народных депутатов Спасского сельского поселения Верхнехавского муниципального района 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         от 24.06.2025 г.  № 111</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Критерии отнесения объектов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муниципального контроля в сфере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 определенной категории риска</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w:t>
      </w:r>
      <w:r w:rsidRPr="00FE098F">
        <w:rPr>
          <w:rFonts w:ascii="Tahoma" w:hAnsi="Tahoma"/>
          <w:sz w:val="16"/>
        </w:rPr>
        <w:tab/>
        <w:t>Категория риска</w:t>
      </w:r>
      <w:r w:rsidRPr="00FE098F">
        <w:rPr>
          <w:rFonts w:ascii="Tahoma" w:hAnsi="Tahoma"/>
          <w:sz w:val="16"/>
        </w:rPr>
        <w:tab/>
        <w:t>Критерии риска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w:t>
      </w:r>
      <w:r w:rsidRPr="00FE098F">
        <w:rPr>
          <w:rFonts w:ascii="Tahoma" w:hAnsi="Tahoma"/>
          <w:sz w:val="16"/>
        </w:rPr>
        <w:tab/>
        <w:t>Средний риск</w:t>
      </w:r>
      <w:r w:rsidRPr="00FE098F">
        <w:rPr>
          <w:rFonts w:ascii="Tahoma" w:hAnsi="Tahoma"/>
          <w:sz w:val="16"/>
        </w:rPr>
        <w:tab/>
        <w:t>Объекты контроля, в отношении которых установлены требования к:</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содержанию территории и внешнему облику населенного пункта;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уборке территории;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к местам и устройствам накопления твердых коммунальных отходов;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ограждениям;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охране и содержанию зеленых насаждений;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производству земляных работ.</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w:t>
      </w:r>
      <w:r w:rsidRPr="00FE098F">
        <w:rPr>
          <w:rFonts w:ascii="Tahoma" w:hAnsi="Tahoma"/>
          <w:sz w:val="16"/>
        </w:rPr>
        <w:tab/>
        <w:t xml:space="preserve">Умеренный риск </w:t>
      </w:r>
      <w:r w:rsidRPr="00FE098F">
        <w:rPr>
          <w:rFonts w:ascii="Tahoma" w:hAnsi="Tahoma"/>
          <w:sz w:val="16"/>
        </w:rPr>
        <w:tab/>
        <w:t>Объекты контроля, в отношении которых установлены требования к:</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содержанию фасадов;</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размещению, содержанию и эксплуатации газет, афиш, плакатов, различного рода объявлений и иной информации;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элементам праздничного оформления;</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знакам адресации;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информационным конструкциям;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малым архитектурным формам;</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3</w:t>
      </w:r>
      <w:r w:rsidRPr="00FE098F">
        <w:rPr>
          <w:rFonts w:ascii="Tahoma" w:hAnsi="Tahoma"/>
          <w:sz w:val="16"/>
        </w:rPr>
        <w:tab/>
        <w:t xml:space="preserve">Низкий риск </w:t>
      </w:r>
      <w:r w:rsidRPr="00FE098F">
        <w:rPr>
          <w:rFonts w:ascii="Tahoma" w:hAnsi="Tahoma"/>
          <w:sz w:val="16"/>
        </w:rPr>
        <w:tab/>
        <w:t>Все иные объекты контроля, не отнесенные к категориям среднего или умеренного риска.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Приложение № 5</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УТВЕРЖДЕНО  </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 xml:space="preserve">решением Совета народных </w:t>
      </w:r>
      <w:r w:rsidRPr="00FE098F">
        <w:rPr>
          <w:rFonts w:ascii="Tahoma" w:hAnsi="Tahoma"/>
          <w:sz w:val="16"/>
        </w:rPr>
        <w:t>депутатов Спасского сельского поселения Верхнехавского муниципального района Воронежской области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от 24.06.2025 г.  № 111</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Перечень индикаторов риска</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нарушения обязательных требований, используемых для определения необходимости проведения внеплановых и профилактических мероприятий</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при осуществлении муниципального контроля в сфере благоустройства</w:t>
      </w:r>
    </w:p>
    <w:p w:rsidR="00FE098F" w:rsidRPr="00FE098F" w:rsidRDefault="00FE098F" w:rsidP="00FE098F">
      <w:pPr>
        <w:tabs>
          <w:tab w:val="left" w:pos="10882"/>
        </w:tabs>
        <w:spacing w:line="191" w:lineRule="exact"/>
        <w:ind w:left="106" w:right="-1"/>
        <w:jc w:val="both"/>
        <w:rPr>
          <w:rFonts w:ascii="Tahoma" w:hAnsi="Tahoma"/>
          <w:sz w:val="16"/>
        </w:rPr>
      </w:pP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FE098F" w:rsidRPr="00FE098F" w:rsidRDefault="00FE098F" w:rsidP="00FE098F">
      <w:pPr>
        <w:tabs>
          <w:tab w:val="left" w:pos="10882"/>
        </w:tabs>
        <w:spacing w:line="191" w:lineRule="exact"/>
        <w:ind w:left="106" w:right="-1"/>
        <w:jc w:val="both"/>
        <w:rPr>
          <w:rFonts w:ascii="Tahoma" w:hAnsi="Tahoma"/>
          <w:sz w:val="16"/>
        </w:rPr>
      </w:pPr>
      <w:r w:rsidRPr="00FE098F">
        <w:rPr>
          <w:rFonts w:ascii="Tahoma" w:hAnsi="Tahoma"/>
          <w:sz w:val="1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FE098F" w:rsidRDefault="00FE098F" w:rsidP="00FE098F">
      <w:pPr>
        <w:tabs>
          <w:tab w:val="left" w:pos="10882"/>
        </w:tabs>
        <w:spacing w:line="191" w:lineRule="exact"/>
        <w:ind w:left="106" w:right="-1"/>
        <w:jc w:val="both"/>
        <w:rPr>
          <w:rFonts w:ascii="Tahoma" w:hAnsi="Tahoma"/>
          <w:sz w:val="16"/>
        </w:rPr>
      </w:pPr>
    </w:p>
    <w:sectPr w:rsidR="00FE098F" w:rsidSect="006A5253">
      <w:type w:val="continuous"/>
      <w:pgSz w:w="11906" w:h="16838"/>
      <w:pgMar w:top="1134" w:right="851" w:bottom="1134" w:left="1134"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DA4" w:rsidRDefault="00822DA4" w:rsidP="00A15DB1">
      <w:r>
        <w:separator/>
      </w:r>
    </w:p>
  </w:endnote>
  <w:endnote w:type="continuationSeparator" w:id="0">
    <w:p w:rsidR="00822DA4" w:rsidRDefault="00822DA4" w:rsidP="00A1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DA4" w:rsidRDefault="00822DA4" w:rsidP="00A15DB1">
      <w:r>
        <w:separator/>
      </w:r>
    </w:p>
  </w:footnote>
  <w:footnote w:type="continuationSeparator" w:id="0">
    <w:p w:rsidR="00822DA4" w:rsidRDefault="00822DA4" w:rsidP="00A15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49" w:rsidRDefault="00351E49" w:rsidP="004978F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51E49" w:rsidRDefault="00351E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3CC34EFA"/>
    <w:multiLevelType w:val="hybridMultilevel"/>
    <w:tmpl w:val="C56C454E"/>
    <w:lvl w:ilvl="0" w:tplc="247861A2">
      <w:start w:val="1"/>
      <w:numFmt w:val="decimal"/>
      <w:lvlText w:val="%1."/>
      <w:lvlJc w:val="left"/>
      <w:pPr>
        <w:ind w:left="0"/>
      </w:pPr>
      <w:rPr>
        <w:rFonts w:ascii="Tahoma" w:eastAsia="Calibri" w:hAnsi="Tahoma" w:cs="Tahoma" w:hint="default"/>
        <w:b w:val="0"/>
        <w:i w:val="0"/>
        <w:strike w:val="0"/>
        <w:dstrike w:val="0"/>
        <w:color w:val="000000"/>
        <w:sz w:val="16"/>
        <w:szCs w:val="16"/>
        <w:u w:val="none" w:color="000000"/>
        <w:bdr w:val="none" w:sz="0" w:space="0" w:color="auto"/>
        <w:shd w:val="clear" w:color="auto" w:fill="auto"/>
        <w:vertAlign w:val="baseline"/>
      </w:rPr>
    </w:lvl>
    <w:lvl w:ilvl="1" w:tplc="382C3B84">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DADA52">
      <w:start w:val="1"/>
      <w:numFmt w:val="lowerRoman"/>
      <w:lvlText w:val="%3"/>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92372A">
      <w:start w:val="1"/>
      <w:numFmt w:val="decimal"/>
      <w:lvlText w:val="%4"/>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3600CA">
      <w:start w:val="1"/>
      <w:numFmt w:val="lowerLetter"/>
      <w:lvlText w:val="%5"/>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061FF6">
      <w:start w:val="1"/>
      <w:numFmt w:val="lowerRoman"/>
      <w:lvlText w:val="%6"/>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4C0FCA">
      <w:start w:val="1"/>
      <w:numFmt w:val="decimal"/>
      <w:lvlText w:val="%7"/>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0EBB16">
      <w:start w:val="1"/>
      <w:numFmt w:val="lowerLetter"/>
      <w:lvlText w:val="%8"/>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D6B7A6">
      <w:start w:val="1"/>
      <w:numFmt w:val="lowerRoman"/>
      <w:lvlText w:val="%9"/>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CB4B66"/>
    <w:multiLevelType w:val="hybridMultilevel"/>
    <w:tmpl w:val="7BF4DCE0"/>
    <w:lvl w:ilvl="0" w:tplc="0D50073A">
      <w:start w:val="1"/>
      <w:numFmt w:val="bullet"/>
      <w:lvlText w:val="-"/>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268AC6">
      <w:start w:val="1"/>
      <w:numFmt w:val="bullet"/>
      <w:lvlText w:val="o"/>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024248">
      <w:start w:val="1"/>
      <w:numFmt w:val="bullet"/>
      <w:lvlText w:val="▪"/>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E48694">
      <w:start w:val="1"/>
      <w:numFmt w:val="bullet"/>
      <w:lvlText w:val="•"/>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F8006A">
      <w:start w:val="1"/>
      <w:numFmt w:val="bullet"/>
      <w:lvlText w:val="o"/>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90F9E8">
      <w:start w:val="1"/>
      <w:numFmt w:val="bullet"/>
      <w:lvlText w:val="▪"/>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7839D8">
      <w:start w:val="1"/>
      <w:numFmt w:val="bullet"/>
      <w:lvlText w:val="•"/>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02173E">
      <w:start w:val="1"/>
      <w:numFmt w:val="bullet"/>
      <w:lvlText w:val="o"/>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C06402">
      <w:start w:val="1"/>
      <w:numFmt w:val="bullet"/>
      <w:lvlText w:val="▪"/>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0D"/>
    <w:rsid w:val="0001070F"/>
    <w:rsid w:val="00141E9F"/>
    <w:rsid w:val="001C4E0B"/>
    <w:rsid w:val="00351E49"/>
    <w:rsid w:val="00405C2E"/>
    <w:rsid w:val="00437B11"/>
    <w:rsid w:val="00576BEC"/>
    <w:rsid w:val="00601988"/>
    <w:rsid w:val="006A5253"/>
    <w:rsid w:val="00822DA4"/>
    <w:rsid w:val="00903EEF"/>
    <w:rsid w:val="00951DD3"/>
    <w:rsid w:val="00A15DB1"/>
    <w:rsid w:val="00A3159B"/>
    <w:rsid w:val="00A44D4A"/>
    <w:rsid w:val="00C02569"/>
    <w:rsid w:val="00CA5A6B"/>
    <w:rsid w:val="00CD7AB9"/>
    <w:rsid w:val="00DD6C46"/>
    <w:rsid w:val="00DE2149"/>
    <w:rsid w:val="00E935B8"/>
    <w:rsid w:val="00ED0CB7"/>
    <w:rsid w:val="00EE780D"/>
    <w:rsid w:val="00FE0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D90DE-C256-49F2-97D2-F72C7A3C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E780D"/>
    <w:pPr>
      <w:widowControl w:val="0"/>
      <w:autoSpaceDE w:val="0"/>
      <w:autoSpaceDN w:val="0"/>
      <w:spacing w:after="0" w:line="240" w:lineRule="auto"/>
    </w:pPr>
    <w:rPr>
      <w:rFonts w:ascii="Georgia" w:eastAsia="Georgia" w:hAnsi="Georgia" w:cs="Georgia"/>
    </w:rPr>
  </w:style>
  <w:style w:type="paragraph" w:styleId="1">
    <w:name w:val="heading 1"/>
    <w:next w:val="a"/>
    <w:link w:val="10"/>
    <w:uiPriority w:val="9"/>
    <w:unhideWhenUsed/>
    <w:qFormat/>
    <w:rsid w:val="00141E9F"/>
    <w:pPr>
      <w:keepNext/>
      <w:keepLines/>
      <w:spacing w:after="8" w:line="250" w:lineRule="auto"/>
      <w:ind w:left="10" w:right="85" w:hanging="10"/>
      <w:jc w:val="center"/>
      <w:outlineLvl w:val="0"/>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EE780D"/>
    <w:pPr>
      <w:ind w:left="82"/>
      <w:jc w:val="both"/>
    </w:pPr>
    <w:rPr>
      <w:sz w:val="20"/>
      <w:szCs w:val="20"/>
    </w:rPr>
  </w:style>
  <w:style w:type="character" w:customStyle="1" w:styleId="a4">
    <w:name w:val="Основной текст Знак"/>
    <w:basedOn w:val="a0"/>
    <w:link w:val="a3"/>
    <w:rsid w:val="00EE780D"/>
    <w:rPr>
      <w:rFonts w:ascii="Georgia" w:eastAsia="Georgia" w:hAnsi="Georgia" w:cs="Georgia"/>
      <w:sz w:val="20"/>
      <w:szCs w:val="20"/>
    </w:rPr>
  </w:style>
  <w:style w:type="character" w:customStyle="1" w:styleId="10">
    <w:name w:val="Заголовок 1 Знак"/>
    <w:basedOn w:val="a0"/>
    <w:link w:val="1"/>
    <w:uiPriority w:val="9"/>
    <w:rsid w:val="00141E9F"/>
    <w:rPr>
      <w:rFonts w:ascii="Calibri" w:eastAsia="Calibri" w:hAnsi="Calibri" w:cs="Calibri"/>
      <w:b/>
      <w:color w:val="000000"/>
      <w:lang w:eastAsia="ru-RU"/>
    </w:rPr>
  </w:style>
  <w:style w:type="paragraph" w:styleId="a5">
    <w:name w:val="header"/>
    <w:basedOn w:val="a"/>
    <w:link w:val="a6"/>
    <w:uiPriority w:val="99"/>
    <w:unhideWhenUsed/>
    <w:rsid w:val="00A15DB1"/>
    <w:pPr>
      <w:tabs>
        <w:tab w:val="center" w:pos="4677"/>
        <w:tab w:val="right" w:pos="9355"/>
      </w:tabs>
    </w:pPr>
  </w:style>
  <w:style w:type="character" w:customStyle="1" w:styleId="a6">
    <w:name w:val="Верхний колонтитул Знак"/>
    <w:basedOn w:val="a0"/>
    <w:link w:val="a5"/>
    <w:uiPriority w:val="99"/>
    <w:rsid w:val="00A15DB1"/>
    <w:rPr>
      <w:rFonts w:ascii="Georgia" w:eastAsia="Georgia" w:hAnsi="Georgia" w:cs="Georgia"/>
    </w:rPr>
  </w:style>
  <w:style w:type="paragraph" w:styleId="a7">
    <w:name w:val="footer"/>
    <w:basedOn w:val="a"/>
    <w:link w:val="a8"/>
    <w:uiPriority w:val="99"/>
    <w:unhideWhenUsed/>
    <w:rsid w:val="00A15DB1"/>
    <w:pPr>
      <w:tabs>
        <w:tab w:val="center" w:pos="4677"/>
        <w:tab w:val="right" w:pos="9355"/>
      </w:tabs>
    </w:pPr>
  </w:style>
  <w:style w:type="character" w:customStyle="1" w:styleId="a8">
    <w:name w:val="Нижний колонтитул Знак"/>
    <w:basedOn w:val="a0"/>
    <w:link w:val="a7"/>
    <w:uiPriority w:val="99"/>
    <w:rsid w:val="00A15DB1"/>
    <w:rPr>
      <w:rFonts w:ascii="Georgia" w:eastAsia="Georgia" w:hAnsi="Georgia" w:cs="Georgia"/>
    </w:rPr>
  </w:style>
  <w:style w:type="character" w:styleId="a9">
    <w:name w:val="page number"/>
    <w:basedOn w:val="a0"/>
    <w:rsid w:val="0035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9927</Words>
  <Characters>56586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2025-07-01T05:05:00Z</dcterms:created>
  <dcterms:modified xsi:type="dcterms:W3CDTF">2025-07-01T05:05:00Z</dcterms:modified>
</cp:coreProperties>
</file>