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154E7F" w:rsidRPr="000B1FB7" w:rsidRDefault="0054137C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СПАССКОГО</w:t>
      </w:r>
      <w:r w:rsidR="00154E7F"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4E7F" w:rsidRPr="000B1FB7" w:rsidRDefault="0082277A" w:rsidP="0015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A0E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07.2023 года  № 66</w:t>
      </w:r>
    </w:p>
    <w:p w:rsidR="00154E7F" w:rsidRPr="000B1FB7" w:rsidRDefault="0054137C" w:rsidP="00154E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154E7F" w:rsidRPr="000B1FB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Вишневка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4E7F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муниципальном контроле в сфере благоустройства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</w:t>
      </w:r>
      <w:r w:rsidR="0054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Спасского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4E7F" w:rsidRPr="000B1FB7" w:rsidRDefault="00154E7F" w:rsidP="00154E7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Pr="000B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</w:t>
      </w:r>
      <w:hyperlink r:id="rId5" w:history="1">
        <w:r w:rsidRPr="000B1F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0B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0B1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рассмотрев представление прокуратуры Верхнехавского района от </w:t>
      </w:r>
      <w:r w:rsidR="00B91F08">
        <w:rPr>
          <w:rFonts w:ascii="Times New Roman" w:eastAsia="Times New Roman" w:hAnsi="Times New Roman" w:cs="Times New Roman"/>
          <w:sz w:val="28"/>
          <w:szCs w:val="20"/>
          <w:lang w:eastAsia="ru-RU"/>
        </w:rPr>
        <w:t>30.06.2023 № 2-2-2023 «Об устранении нарушений законодательства о муниципальном контроле»,</w:t>
      </w:r>
      <w:r w:rsidRPr="000B1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 народных депутатов </w:t>
      </w:r>
      <w:r w:rsidR="0054137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Спасского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Pr="000B1FB7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Верхнехавского муниципального района Воронежской области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154E7F" w:rsidRPr="000B1FB7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4E7F" w:rsidRDefault="00154E7F" w:rsidP="0015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9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муниципальном контроле в сфере </w:t>
      </w:r>
      <w:proofErr w:type="gramStart"/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благоустройства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 </w:t>
      </w:r>
      <w:r w:rsidR="0054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Спасского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="00B9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541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Спасского</w:t>
      </w:r>
      <w:r w:rsidR="00B9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от </w:t>
      </w:r>
      <w:r w:rsidR="0082277A" w:rsidRPr="0082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26.11.2021 № 25</w:t>
      </w:r>
      <w:r w:rsidR="00B9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91F08" w:rsidRDefault="00B91F08" w:rsidP="0015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1.1. в пункте 5.2. части 5 абзац тринадцатый: «</w:t>
      </w:r>
      <w:r w:rsidRPr="00B9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Внеплановая документарная проверка проводится без согласования с органом прокуратуры.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– исключить;</w:t>
      </w:r>
    </w:p>
    <w:p w:rsidR="00B91F08" w:rsidRPr="000B1FB7" w:rsidRDefault="00B91F08" w:rsidP="0015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  подпункты 1), 2) пункта 9.1 части 9 – исключить.</w:t>
      </w:r>
    </w:p>
    <w:p w:rsidR="00154E7F" w:rsidRPr="000B1FB7" w:rsidRDefault="00154E7F" w:rsidP="00B91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сельского поселения.</w:t>
      </w:r>
    </w:p>
    <w:p w:rsidR="00154E7F" w:rsidRPr="000B1FB7" w:rsidRDefault="00154E7F" w:rsidP="00B91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154E7F" w:rsidRPr="000B1FB7" w:rsidRDefault="00154E7F" w:rsidP="00B91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7A0EEF" w:rsidRPr="000B1FB7" w:rsidTr="007A0EEF">
        <w:tc>
          <w:tcPr>
            <w:tcW w:w="9214" w:type="dxa"/>
          </w:tcPr>
          <w:p w:rsidR="007A0EEF" w:rsidRPr="000B1FB7" w:rsidRDefault="007A0EEF" w:rsidP="0067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A0EEF" w:rsidRDefault="007A0EEF" w:rsidP="0067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A0EEF" w:rsidRDefault="007A0EEF" w:rsidP="0067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7A0EEF" w:rsidRPr="000B1FB7" w:rsidRDefault="007A0EEF" w:rsidP="0067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Спасского сельского поселения                           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С.Н.Деревщюков</w:t>
            </w:r>
            <w:proofErr w:type="spellEnd"/>
          </w:p>
        </w:tc>
      </w:tr>
    </w:tbl>
    <w:p w:rsidR="00AB598B" w:rsidRDefault="00AB598B"/>
    <w:sectPr w:rsidR="00AB598B" w:rsidSect="00B91F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D4"/>
    <w:rsid w:val="00154E7F"/>
    <w:rsid w:val="002D7997"/>
    <w:rsid w:val="0041449A"/>
    <w:rsid w:val="0054137C"/>
    <w:rsid w:val="005D34D4"/>
    <w:rsid w:val="007A0EEF"/>
    <w:rsid w:val="0082277A"/>
    <w:rsid w:val="00AB598B"/>
    <w:rsid w:val="00B91F08"/>
    <w:rsid w:val="00C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A4E67-E8CE-4310-827D-46DF6767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7573-E6C8-461C-A2F3-92E79310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4</cp:revision>
  <cp:lastPrinted>2023-07-19T06:34:00Z</cp:lastPrinted>
  <dcterms:created xsi:type="dcterms:W3CDTF">2023-07-17T10:17:00Z</dcterms:created>
  <dcterms:modified xsi:type="dcterms:W3CDTF">2023-07-19T06:34:00Z</dcterms:modified>
</cp:coreProperties>
</file>